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8186"/>
      </w:tblGrid>
      <w:tr w:rsidR="005425C9" w:rsidRPr="00221AC4" w:rsidTr="00911079">
        <w:trPr>
          <w:trHeight w:val="361"/>
        </w:trPr>
        <w:tc>
          <w:tcPr>
            <w:tcW w:w="1453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5425C9" w:rsidRPr="00221AC4" w:rsidRDefault="005425C9" w:rsidP="005425C9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Calibri" w:hAnsi="Calibri"/>
                <w:b/>
              </w:rPr>
            </w:pPr>
            <w:r w:rsidRPr="00221AC4">
              <w:rPr>
                <w:rFonts w:ascii="Calibri" w:hAnsi="Calibri"/>
                <w:b/>
              </w:rPr>
              <w:t>OGGETTO:</w:t>
            </w: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5425C9" w:rsidRPr="00BA7125" w:rsidRDefault="005425C9" w:rsidP="005425C9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BA7125">
              <w:rPr>
                <w:rFonts w:ascii="Calibri" w:hAnsi="Calibri"/>
                <w:b/>
                <w:bCs/>
              </w:rPr>
              <w:t xml:space="preserve">SUA p/c del Comune di </w:t>
            </w:r>
            <w:r>
              <w:rPr>
                <w:rFonts w:ascii="Calibri" w:hAnsi="Calibri"/>
                <w:b/>
                <w:bCs/>
              </w:rPr>
              <w:t>Montecarotto</w:t>
            </w:r>
          </w:p>
          <w:p w:rsidR="005425C9" w:rsidRPr="00BA7125" w:rsidRDefault="005425C9" w:rsidP="005425C9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  <w:sz w:val="24"/>
                <w:lang w:eastAsia="it-IT"/>
              </w:rPr>
            </w:pPr>
            <w:r w:rsidRPr="00BA7125">
              <w:rPr>
                <w:rFonts w:ascii="Calibri" w:hAnsi="Calibri"/>
                <w:b/>
                <w:bCs/>
              </w:rPr>
              <w:t xml:space="preserve">GARA A PROCEDURA APERTA </w:t>
            </w:r>
            <w:r w:rsidRPr="00BA7125">
              <w:rPr>
                <w:rFonts w:ascii="Calibri" w:hAnsi="Calibri"/>
                <w:bCs/>
              </w:rPr>
              <w:t>per l’affidamento biennale</w:t>
            </w:r>
            <w:r w:rsidRPr="00BA7125">
              <w:rPr>
                <w:rFonts w:ascii="Calibri" w:hAnsi="Calibri"/>
                <w:b/>
                <w:bCs/>
                <w:sz w:val="24"/>
                <w:lang w:eastAsia="it-IT"/>
              </w:rPr>
              <w:t xml:space="preserve"> </w:t>
            </w:r>
            <w:r w:rsidRPr="00BA7125">
              <w:rPr>
                <w:rFonts w:ascii="Calibri" w:hAnsi="Calibri"/>
                <w:bCs/>
              </w:rPr>
              <w:t>del servizio di</w:t>
            </w:r>
            <w:r w:rsidRPr="00BA7125">
              <w:rPr>
                <w:rFonts w:ascii="Calibri" w:hAnsi="Calibri"/>
                <w:b/>
                <w:bCs/>
              </w:rPr>
              <w:t xml:space="preserve"> </w:t>
            </w:r>
            <w:r w:rsidRPr="00BA7125">
              <w:rPr>
                <w:rFonts w:ascii="Calibri" w:hAnsi="Calibri"/>
                <w:b/>
                <w:bCs/>
                <w:sz w:val="24"/>
                <w:lang w:eastAsia="it-IT"/>
              </w:rPr>
              <w:t>GESTIONE DELL’ASILO NIDO COMUNALE L’AQUILONE - CIG: 7139335D9B.</w:t>
            </w:r>
          </w:p>
          <w:p w:rsidR="005425C9" w:rsidRPr="00BA7125" w:rsidRDefault="005425C9" w:rsidP="005425C9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425C9" w:rsidRPr="00221AC4" w:rsidTr="00911079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5425C9" w:rsidRPr="00221AC4" w:rsidRDefault="005425C9" w:rsidP="005425C9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5425C9" w:rsidRPr="00BA7125" w:rsidRDefault="005425C9" w:rsidP="005425C9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  <w:color w:val="FF0000"/>
              </w:rPr>
            </w:pPr>
            <w:r w:rsidRPr="00BA7125">
              <w:rPr>
                <w:rFonts w:ascii="Calibri" w:hAnsi="Calibri"/>
                <w:b/>
                <w:bCs/>
              </w:rPr>
              <w:t xml:space="preserve">Scadenza presentazione offerte: </w:t>
            </w:r>
            <w:r>
              <w:rPr>
                <w:rFonts w:ascii="Calibri" w:hAnsi="Calibri"/>
                <w:b/>
                <w:bCs/>
                <w:color w:val="FF0000"/>
              </w:rPr>
              <w:t>29 agosto 2017, ore 13:00</w:t>
            </w:r>
          </w:p>
        </w:tc>
      </w:tr>
    </w:tbl>
    <w:p w:rsidR="00221AC4" w:rsidRPr="00221AC4" w:rsidRDefault="00221AC4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1AC4">
        <w:rPr>
          <w:rFonts w:asciiTheme="majorBidi" w:hAnsiTheme="majorBidi" w:cstheme="majorBidi"/>
          <w:b/>
          <w:sz w:val="24"/>
          <w:szCs w:val="24"/>
        </w:rPr>
        <w:t>PATTO DI INTEGRITÀ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TRA</w:t>
      </w:r>
    </w:p>
    <w:p w:rsidR="00170A13" w:rsidRPr="00DC08F8" w:rsidRDefault="00DC08F8" w:rsidP="00721AE4">
      <w:pPr>
        <w:widowControl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 xml:space="preserve">COMUNE DI </w:t>
      </w:r>
      <w:r w:rsidR="005425C9">
        <w:rPr>
          <w:rFonts w:asciiTheme="majorBidi" w:hAnsiTheme="majorBidi" w:cstheme="majorBidi"/>
          <w:b/>
          <w:sz w:val="24"/>
          <w:szCs w:val="24"/>
        </w:rPr>
        <w:t>MONTECAROTTO</w:t>
      </w:r>
      <w:r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170A13" w:rsidRPr="00DC08F8">
        <w:rPr>
          <w:rFonts w:asciiTheme="majorBidi" w:hAnsiTheme="majorBidi" w:cstheme="majorBidi"/>
          <w:sz w:val="24"/>
          <w:szCs w:val="24"/>
        </w:rPr>
        <w:t>(di seguito denominato</w:t>
      </w:r>
      <w:r w:rsidR="001836D0"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DC08F8">
        <w:rPr>
          <w:rFonts w:asciiTheme="majorBidi" w:hAnsiTheme="majorBidi" w:cstheme="majorBidi"/>
          <w:i/>
          <w:sz w:val="24"/>
          <w:szCs w:val="24"/>
        </w:rPr>
        <w:t>Amministrazione</w:t>
      </w:r>
      <w:r w:rsidR="00170A13" w:rsidRPr="00DC08F8">
        <w:rPr>
          <w:rFonts w:asciiTheme="majorBidi" w:hAnsiTheme="majorBidi" w:cstheme="majorBidi"/>
          <w:sz w:val="24"/>
          <w:szCs w:val="24"/>
        </w:rPr>
        <w:t>)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E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L’IMPRESA</w:t>
      </w:r>
      <w:r w:rsidRPr="00170A13">
        <w:rPr>
          <w:rFonts w:asciiTheme="majorBidi" w:hAnsiTheme="majorBidi" w:cstheme="majorBidi"/>
          <w:sz w:val="24"/>
          <w:szCs w:val="24"/>
        </w:rPr>
        <w:t xml:space="preserve">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</w:t>
      </w:r>
      <w:r w:rsidRPr="00170A13">
        <w:rPr>
          <w:rFonts w:asciiTheme="majorBidi" w:hAnsiTheme="majorBidi" w:cstheme="majorBidi"/>
          <w:sz w:val="24"/>
          <w:szCs w:val="24"/>
        </w:rPr>
        <w:t xml:space="preserve"> (di seguito denominata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221AC4">
        <w:rPr>
          <w:rFonts w:asciiTheme="majorBidi" w:hAnsiTheme="majorBidi" w:cstheme="majorBidi"/>
          <w:i/>
          <w:sz w:val="24"/>
          <w:szCs w:val="24"/>
        </w:rPr>
        <w:t>Impresa</w:t>
      </w:r>
      <w:r w:rsidRPr="00170A13">
        <w:rPr>
          <w:rFonts w:asciiTheme="majorBidi" w:hAnsiTheme="majorBidi" w:cstheme="majorBidi"/>
          <w:sz w:val="24"/>
          <w:szCs w:val="24"/>
        </w:rPr>
        <w:t>)</w:t>
      </w:r>
      <w:r w:rsid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con sede legale in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</w:t>
      </w:r>
      <w:r w:rsidR="00221AC4">
        <w:rPr>
          <w:rFonts w:asciiTheme="majorBidi" w:hAnsiTheme="majorBidi" w:cstheme="majorBidi"/>
          <w:sz w:val="24"/>
          <w:szCs w:val="24"/>
        </w:rPr>
        <w:t>________________________</w:t>
      </w:r>
    </w:p>
    <w:p w:rsid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C.F./ P. IVA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rappresentata da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in qualità di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</w:t>
      </w:r>
      <w:proofErr w:type="spellStart"/>
      <w:r>
        <w:rPr>
          <w:rFonts w:asciiTheme="majorBidi" w:hAnsiTheme="majorBidi" w:cstheme="majorBidi"/>
          <w:sz w:val="24"/>
          <w:szCs w:val="24"/>
        </w:rPr>
        <w:t>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s.</w:t>
      </w:r>
      <w:proofErr w:type="spellEnd"/>
      <w:r w:rsidR="00221AC4">
        <w:rPr>
          <w:rFonts w:asciiTheme="majorBidi" w:hAnsiTheme="majorBidi" w:cstheme="majorBidi"/>
          <w:sz w:val="24"/>
          <w:szCs w:val="24"/>
        </w:rPr>
        <w:t xml:space="preserve">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decreto legislativo 30 marzo 2001, n. 165";</w:t>
      </w:r>
    </w:p>
    <w:p w:rsidR="0027623E" w:rsidRDefault="00F61671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QUANTO SEGUE</w:t>
      </w:r>
    </w:p>
    <w:p w:rsidR="0027623E" w:rsidRPr="00B877F7" w:rsidRDefault="001836D0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(Ambito di applicazione e finalità)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(Consip).</w:t>
      </w:r>
    </w:p>
    <w:p w:rsidR="001836D0" w:rsidRP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</w:t>
      </w:r>
      <w:r w:rsidR="00721AE4">
        <w:rPr>
          <w:rFonts w:asciiTheme="majorBidi" w:hAnsiTheme="majorBidi" w:cstheme="majorBidi"/>
          <w:sz w:val="24"/>
          <w:szCs w:val="24"/>
        </w:rPr>
        <w:t xml:space="preserve"> tra l’Amministrazione e l’</w:t>
      </w:r>
      <w:r w:rsidRPr="0027623E">
        <w:rPr>
          <w:rFonts w:asciiTheme="majorBidi" w:hAnsiTheme="majorBidi" w:cstheme="majorBidi"/>
          <w:sz w:val="24"/>
          <w:szCs w:val="24"/>
        </w:rPr>
        <w:t>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all’avvalimento,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Tecnici.</w:t>
      </w:r>
    </w:p>
    <w:p w:rsidR="0027623E" w:rsidRDefault="0027623E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</w:t>
      </w:r>
      <w:r w:rsidR="00721AE4">
        <w:rPr>
          <w:rFonts w:asciiTheme="majorBidi" w:hAnsiTheme="majorBidi" w:cstheme="majorBidi"/>
          <w:sz w:val="24"/>
          <w:szCs w:val="24"/>
        </w:rPr>
        <w:t>rescrizioni, costituisce per l’</w:t>
      </w:r>
      <w:r w:rsidRPr="0027623E">
        <w:rPr>
          <w:rFonts w:asciiTheme="majorBidi" w:hAnsiTheme="majorBidi" w:cstheme="majorBidi"/>
          <w:sz w:val="24"/>
          <w:szCs w:val="24"/>
        </w:rPr>
        <w:t>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lastRenderedPageBreak/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.83, comma 9, del d.lgs,n.50/2016,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</w:t>
      </w:r>
      <w:r w:rsidR="00721AE4">
        <w:rPr>
          <w:rFonts w:asciiTheme="majorBidi" w:hAnsiTheme="majorBidi" w:cstheme="majorBidi"/>
          <w:sz w:val="24"/>
          <w:szCs w:val="24"/>
        </w:rPr>
        <w:t>esentante dell’impresa dichiara</w:t>
      </w:r>
      <w:r w:rsidR="001836D0" w:rsidRPr="00C07DED">
        <w:rPr>
          <w:rFonts w:asciiTheme="majorBidi" w:hAnsiTheme="majorBidi" w:cstheme="majorBidi"/>
          <w:sz w:val="24"/>
          <w:szCs w:val="24"/>
        </w:rPr>
        <w:t>: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lastRenderedPageBreak/>
        <w:t>concorrenti e che non si è accordato e non si accorderà con altri partecipanti alla gara per 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 xml:space="preserve">di non aver conferito incarichi ai soggetti di cui all’art. 53, c. 16-ter, del </w:t>
      </w:r>
      <w:proofErr w:type="spellStart"/>
      <w:r w:rsidRPr="00C07DED">
        <w:rPr>
          <w:rFonts w:asciiTheme="majorBidi" w:hAnsiTheme="majorBidi" w:cstheme="majorBidi"/>
          <w:sz w:val="24"/>
          <w:szCs w:val="24"/>
        </w:rPr>
        <w:t>D.Lgs.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 xml:space="preserve">marzo 2001 cosi come integrate dall’art.21 del </w:t>
      </w:r>
      <w:proofErr w:type="spellStart"/>
      <w:r w:rsidRPr="00C07DED">
        <w:rPr>
          <w:rFonts w:asciiTheme="majorBidi" w:hAnsiTheme="majorBidi" w:cstheme="majorBidi"/>
          <w:sz w:val="24"/>
          <w:szCs w:val="24"/>
        </w:rPr>
        <w:t>D.Lgs.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 xml:space="preserve">all’art.53, comma 16-ter, del </w:t>
      </w:r>
      <w:proofErr w:type="spellStart"/>
      <w:r w:rsidRPr="00C07DED">
        <w:rPr>
          <w:rFonts w:asciiTheme="majorBidi" w:hAnsiTheme="majorBidi" w:cstheme="majorBidi"/>
          <w:sz w:val="24"/>
          <w:szCs w:val="24"/>
        </w:rPr>
        <w:t>D.Lgs.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7DED">
        <w:rPr>
          <w:rFonts w:asciiTheme="majorBidi" w:hAnsiTheme="majorBidi" w:cstheme="majorBidi"/>
          <w:sz w:val="24"/>
          <w:szCs w:val="24"/>
        </w:rPr>
        <w:t>D.Lgs.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721AE4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</w:t>
      </w:r>
      <w:r w:rsidR="00150C4B">
        <w:rPr>
          <w:rFonts w:asciiTheme="majorBidi" w:hAnsiTheme="majorBidi" w:cstheme="majorBidi"/>
          <w:sz w:val="24"/>
          <w:szCs w:val="24"/>
        </w:rPr>
        <w:t xml:space="preserve"> su richiesta dell’Amministrazion</w:t>
      </w:r>
      <w:bookmarkStart w:id="0" w:name="_GoBack"/>
      <w:bookmarkEnd w:id="0"/>
      <w:r w:rsidRPr="00C07DED">
        <w:rPr>
          <w:rFonts w:asciiTheme="majorBidi" w:hAnsiTheme="majorBidi" w:cstheme="majorBidi"/>
          <w:sz w:val="24"/>
          <w:szCs w:val="24"/>
        </w:rPr>
        <w:t>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7335B1">
        <w:rPr>
          <w:rFonts w:asciiTheme="majorBidi" w:hAnsiTheme="majorBidi" w:cstheme="majorBidi"/>
          <w:sz w:val="24"/>
          <w:szCs w:val="24"/>
        </w:rPr>
        <w:t>ndenti del Ministero dell’Intern</w:t>
      </w:r>
      <w:r w:rsidR="00EF3BD2" w:rsidRPr="00775D55">
        <w:rPr>
          <w:rFonts w:asciiTheme="majorBidi" w:hAnsiTheme="majorBidi" w:cstheme="majorBidi"/>
          <w:sz w:val="24"/>
          <w:szCs w:val="24"/>
        </w:rPr>
        <w:t>o</w:t>
      </w:r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rispetto del principio del contradditorio.</w:t>
      </w:r>
    </w:p>
    <w:p w:rsidR="00EF5B9E" w:rsidRDefault="00EF5B9E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(Sanzioni)</w:t>
      </w:r>
    </w:p>
    <w:p w:rsidR="0095602C" w:rsidRDefault="001836D0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lastRenderedPageBreak/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E86B31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</w:t>
      </w:r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95602C" w:rsidRPr="00170A13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E1CF7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sectPr w:rsidR="0095602C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4C" w:rsidRDefault="00D2724C" w:rsidP="00775D36">
      <w:pPr>
        <w:spacing w:after="0" w:line="240" w:lineRule="auto"/>
      </w:pPr>
      <w:r>
        <w:separator/>
      </w:r>
    </w:p>
  </w:endnote>
  <w:endnote w:type="continuationSeparator" w:id="0">
    <w:p w:rsidR="00D2724C" w:rsidRDefault="00D2724C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Default="00775D36" w:rsidP="005425C9">
      <w:pPr>
        <w:pStyle w:val="Paragrafoelenco"/>
        <w:widowControl w:val="0"/>
        <w:spacing w:after="0" w:line="240" w:lineRule="auto"/>
        <w:ind w:left="284"/>
        <w:jc w:val="both"/>
      </w:pPr>
      <w:r w:rsidRPr="00775D36">
        <w:rPr>
          <w:rFonts w:cstheme="majorBidi"/>
          <w:sz w:val="16"/>
          <w:szCs w:val="16"/>
        </w:rPr>
        <w:t>Nel caso di ricorso all’avvalimento, il Patto va sottoscritto anche dal legale rappresentante della impresa e/o imprese ausiliaria/e e dall’eventuale/i Direttore/i Tecnico/i.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4C" w:rsidRDefault="00D2724C" w:rsidP="00775D36">
      <w:pPr>
        <w:spacing w:after="0" w:line="240" w:lineRule="auto"/>
      </w:pPr>
      <w:r>
        <w:separator/>
      </w:r>
    </w:p>
  </w:footnote>
  <w:footnote w:type="continuationSeparator" w:id="0">
    <w:p w:rsidR="00D2724C" w:rsidRDefault="00D2724C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D0"/>
    <w:rsid w:val="000A374C"/>
    <w:rsid w:val="000C2EE4"/>
    <w:rsid w:val="00150C4B"/>
    <w:rsid w:val="00170A13"/>
    <w:rsid w:val="001836D0"/>
    <w:rsid w:val="00221AC4"/>
    <w:rsid w:val="0027623E"/>
    <w:rsid w:val="00291DB4"/>
    <w:rsid w:val="002A1D02"/>
    <w:rsid w:val="00490EBE"/>
    <w:rsid w:val="004E1F5C"/>
    <w:rsid w:val="00541B9F"/>
    <w:rsid w:val="005425C9"/>
    <w:rsid w:val="005A7715"/>
    <w:rsid w:val="0063167F"/>
    <w:rsid w:val="00695F3F"/>
    <w:rsid w:val="006D3DAF"/>
    <w:rsid w:val="00721AE4"/>
    <w:rsid w:val="007335B1"/>
    <w:rsid w:val="00775D36"/>
    <w:rsid w:val="00775D55"/>
    <w:rsid w:val="008B7CFF"/>
    <w:rsid w:val="0095602C"/>
    <w:rsid w:val="00A03751"/>
    <w:rsid w:val="00A41AA1"/>
    <w:rsid w:val="00AE1CF7"/>
    <w:rsid w:val="00AF6EEF"/>
    <w:rsid w:val="00B877F7"/>
    <w:rsid w:val="00BE3A95"/>
    <w:rsid w:val="00C07DED"/>
    <w:rsid w:val="00C32C98"/>
    <w:rsid w:val="00D2724C"/>
    <w:rsid w:val="00DC08F8"/>
    <w:rsid w:val="00E86B31"/>
    <w:rsid w:val="00EF3BD2"/>
    <w:rsid w:val="00EF5B9E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BD81"/>
  <w15:docId w15:val="{BA83A04D-D9C5-49DF-B666-21C0E2C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41AA1"/>
  </w:style>
  <w:style w:type="paragraph" w:styleId="Titolo7">
    <w:name w:val="heading 7"/>
    <w:basedOn w:val="Normale"/>
    <w:next w:val="Normale"/>
    <w:link w:val="Titolo7Carattere"/>
    <w:qFormat/>
    <w:rsid w:val="005425C9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rsid w:val="005425C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16A6F-2D28-40CD-B772-53AD09C6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Mimma Mimmi</cp:lastModifiedBy>
  <cp:revision>16</cp:revision>
  <dcterms:created xsi:type="dcterms:W3CDTF">2017-02-22T08:59:00Z</dcterms:created>
  <dcterms:modified xsi:type="dcterms:W3CDTF">2017-07-18T20:54:00Z</dcterms:modified>
</cp:coreProperties>
</file>